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8D57C" w14:textId="64CB46DB" w:rsidR="00574344" w:rsidRDefault="00574344" w:rsidP="00C8529B">
      <w:pPr>
        <w:jc w:val="center"/>
        <w:rPr>
          <w:rFonts w:ascii="Helvetica" w:eastAsia="Times New Roman" w:hAnsi="Helvetica" w:cs="Times New Roman"/>
          <w:b/>
          <w:color w:val="009051"/>
        </w:rPr>
      </w:pPr>
      <w:r>
        <w:rPr>
          <w:rFonts w:ascii="Helvetica" w:eastAsia="Times New Roman" w:hAnsi="Helvetica" w:cs="Times New Roman"/>
          <w:b/>
          <w:noProof/>
          <w:color w:val="009051"/>
        </w:rPr>
        <w:drawing>
          <wp:inline distT="0" distB="0" distL="0" distR="0" wp14:anchorId="73A20905" wp14:editId="5730E6A2">
            <wp:extent cx="3594735" cy="540746"/>
            <wp:effectExtent l="0" t="0" r="0" b="0"/>
            <wp:docPr id="1" name="Picture 1" descr="../Dropbox/CompassionateCC%20Team%20Folder/CompassionateCertificationCenter'sDocumentsALL/Creative/*VALERIE'S%20FILES%20Compassionate%20Certification%20Centers/CCCs%20Logos/CCC-Logo-Color.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CompassionateCC%20Team%20Folder/CompassionateCertificationCenter'sDocumentsALL/Creative/*VALERIE'S%20FILES%20Compassionate%20Certification%20Centers/CCCs%20Logos/CCC-Logo-Color.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699" cy="5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CCC11" w14:textId="77777777" w:rsidR="00574344" w:rsidRDefault="00574344" w:rsidP="00C8529B">
      <w:pPr>
        <w:jc w:val="center"/>
        <w:rPr>
          <w:rFonts w:ascii="Helvetica" w:eastAsia="Times New Roman" w:hAnsi="Helvetica" w:cs="Times New Roman"/>
          <w:b/>
          <w:color w:val="009051"/>
        </w:rPr>
      </w:pPr>
    </w:p>
    <w:p w14:paraId="4193BDF0" w14:textId="77777777" w:rsidR="00C8529B" w:rsidRPr="00574344" w:rsidRDefault="00C8529B" w:rsidP="00C8529B">
      <w:pPr>
        <w:jc w:val="center"/>
        <w:rPr>
          <w:rFonts w:ascii="Helvetica" w:eastAsia="Times New Roman" w:hAnsi="Helvetica" w:cs="Times New Roman"/>
          <w:b/>
          <w:color w:val="009051"/>
        </w:rPr>
      </w:pPr>
      <w:bookmarkStart w:id="0" w:name="_GoBack"/>
      <w:bookmarkEnd w:id="0"/>
      <w:r w:rsidRPr="00574344">
        <w:rPr>
          <w:rFonts w:ascii="Helvetica" w:eastAsia="Times New Roman" w:hAnsi="Helvetica" w:cs="Times New Roman"/>
          <w:b/>
          <w:color w:val="009051"/>
        </w:rPr>
        <w:t>Polypharmacy and Pharmaceutical Reduction Policy</w:t>
      </w:r>
    </w:p>
    <w:p w14:paraId="5BEA868A" w14:textId="77777777" w:rsidR="00C8529B" w:rsidRPr="00C8529B" w:rsidRDefault="00C8529B" w:rsidP="00C8529B">
      <w:pPr>
        <w:rPr>
          <w:rFonts w:ascii="Helvetica" w:eastAsia="Times New Roman" w:hAnsi="Helvetica" w:cs="Times New Roman"/>
          <w:color w:val="000000"/>
        </w:rPr>
      </w:pPr>
    </w:p>
    <w:p w14:paraId="4F383A9E" w14:textId="77777777" w:rsidR="00C8529B" w:rsidRPr="00C8529B" w:rsidRDefault="00C8529B" w:rsidP="00C8529B">
      <w:pPr>
        <w:rPr>
          <w:rFonts w:ascii="Times New Roman" w:eastAsia="Times New Roman" w:hAnsi="Times New Roman" w:cs="Times New Roman"/>
        </w:rPr>
      </w:pPr>
      <w:r w:rsidRPr="00C8529B">
        <w:rPr>
          <w:rFonts w:ascii="Helvetica" w:eastAsia="Times New Roman" w:hAnsi="Helvetica" w:cs="Times New Roman"/>
          <w:color w:val="000000"/>
        </w:rPr>
        <w:t>If you are a patient on opioid pain medication for management of chronic pain, and are getting certified under the chronic pain only category (not combined diagnoses) then certification will be given for 6 months and the patient will need to return within 6 months in order to ensure that medical marijuana therapy has been an effective alternative for opioid pain medication.  </w:t>
      </w:r>
    </w:p>
    <w:p w14:paraId="3B2D9B1C" w14:textId="77777777" w:rsidR="00C8529B" w:rsidRPr="00C8529B" w:rsidRDefault="00C8529B" w:rsidP="00C8529B">
      <w:pPr>
        <w:rPr>
          <w:rFonts w:ascii="Helvetica" w:eastAsia="Times New Roman" w:hAnsi="Helvetica" w:cs="Times New Roman"/>
          <w:color w:val="000000"/>
        </w:rPr>
      </w:pPr>
    </w:p>
    <w:p w14:paraId="5FA46799" w14:textId="77777777" w:rsidR="00C8529B" w:rsidRPr="00C8529B" w:rsidRDefault="00C8529B" w:rsidP="00C8529B">
      <w:pPr>
        <w:rPr>
          <w:rFonts w:ascii="Helvetica" w:eastAsia="Times New Roman" w:hAnsi="Helvetica" w:cs="Times New Roman"/>
          <w:color w:val="000000"/>
        </w:rPr>
      </w:pPr>
      <w:r w:rsidRPr="00C8529B">
        <w:rPr>
          <w:rFonts w:ascii="Helvetica" w:eastAsia="Times New Roman" w:hAnsi="Helvetica" w:cs="Times New Roman"/>
          <w:color w:val="000000"/>
        </w:rPr>
        <w:t>If patient does not return before the 6 month time period, then their medical marijuana certification provided by CCC will expire. </w:t>
      </w:r>
    </w:p>
    <w:p w14:paraId="41273E09" w14:textId="77777777" w:rsidR="00C8529B" w:rsidRPr="00C8529B" w:rsidRDefault="00C8529B" w:rsidP="00C8529B">
      <w:pPr>
        <w:rPr>
          <w:rFonts w:ascii="Helvetica" w:eastAsia="Times New Roman" w:hAnsi="Helvetica" w:cs="Times New Roman"/>
          <w:color w:val="000000"/>
        </w:rPr>
      </w:pPr>
    </w:p>
    <w:p w14:paraId="1983B6DD" w14:textId="77777777" w:rsidR="00C8529B" w:rsidRPr="00C8529B" w:rsidRDefault="00C8529B" w:rsidP="00C8529B">
      <w:pPr>
        <w:rPr>
          <w:rFonts w:ascii="Helvetica" w:eastAsia="Times New Roman" w:hAnsi="Helvetica" w:cs="Times New Roman"/>
          <w:color w:val="000000"/>
        </w:rPr>
      </w:pPr>
      <w:r w:rsidRPr="00C8529B">
        <w:rPr>
          <w:rFonts w:ascii="Helvetica" w:eastAsia="Times New Roman" w:hAnsi="Helvetica" w:cs="Times New Roman"/>
          <w:color w:val="000000"/>
        </w:rPr>
        <w:t>Any patients on chronic medications as related to their certifying medical marijuana diagnosis will require increased follow up and or management of the effectiveness of medical marijuana for said condition. </w:t>
      </w:r>
    </w:p>
    <w:p w14:paraId="6D0AFCB9" w14:textId="77777777" w:rsidR="009368D5" w:rsidRDefault="00574344"/>
    <w:sectPr w:rsidR="009368D5" w:rsidSect="00746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B"/>
    <w:rsid w:val="002F62D7"/>
    <w:rsid w:val="00574344"/>
    <w:rsid w:val="006A0A01"/>
    <w:rsid w:val="00746443"/>
    <w:rsid w:val="00C8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B1E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Sumner</dc:creator>
  <cp:keywords/>
  <dc:description/>
  <cp:lastModifiedBy>Valerie Sherman</cp:lastModifiedBy>
  <cp:revision>2</cp:revision>
  <dcterms:created xsi:type="dcterms:W3CDTF">2017-12-06T17:36:00Z</dcterms:created>
  <dcterms:modified xsi:type="dcterms:W3CDTF">2017-12-06T18:11:00Z</dcterms:modified>
</cp:coreProperties>
</file>